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1"/>
        <w:tblW w:w="5495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"/>
        <w:gridCol w:w="1703"/>
        <w:gridCol w:w="922"/>
        <w:gridCol w:w="2561"/>
        <w:gridCol w:w="716"/>
        <w:gridCol w:w="667"/>
        <w:gridCol w:w="1073"/>
        <w:gridCol w:w="12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tblHeader/>
          <w:jc w:val="center"/>
        </w:trPr>
        <w:tc>
          <w:tcPr>
            <w:tcW w:w="5000" w:type="pct"/>
            <w:gridSpan w:val="8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color w:val="000000"/>
                <w:kern w:val="0"/>
                <w:sz w:val="24"/>
                <w:szCs w:val="21"/>
              </w:rPr>
            </w:pPr>
            <w:bookmarkStart w:id="0" w:name="_Toc6273"/>
            <w:bookmarkStart w:id="1" w:name="_Toc29844"/>
            <w:bookmarkStart w:id="2" w:name="_Toc31316"/>
            <w:bookmarkStart w:id="3" w:name="_Toc55466874"/>
            <w:bookmarkStart w:id="4" w:name="_Toc7024"/>
            <w:bookmarkStart w:id="5" w:name="_Toc12907"/>
            <w:bookmarkStart w:id="6" w:name="_Toc18409_WPSOffice_Level1"/>
            <w:bookmarkStart w:id="7" w:name="_Toc15712"/>
            <w:r>
              <w:rPr>
                <w:rFonts w:hint="eastAsia" w:ascii="Times New Roman" w:hAnsi="Times New Roman" w:cs="Times New Roman"/>
                <w:sz w:val="24"/>
                <w:szCs w:val="28"/>
              </w:rPr>
              <w:t>谯城服务区污水接入市政管网工程报价清单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tblHeader/>
          <w:jc w:val="center"/>
        </w:trPr>
        <w:tc>
          <w:tcPr>
            <w:tcW w:w="5000" w:type="pct"/>
            <w:gridSpan w:val="8"/>
            <w:tcBorders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Arial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</w:rPr>
              <w:t>项目名称：谯城服务区污水接入市政管网工程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tblHeader/>
          <w:jc w:val="center"/>
        </w:trPr>
        <w:tc>
          <w:tcPr>
            <w:tcW w:w="23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90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</w:rPr>
              <w:t>项目编码</w:t>
            </w:r>
          </w:p>
        </w:tc>
        <w:tc>
          <w:tcPr>
            <w:tcW w:w="49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36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</w:rPr>
              <w:t>项目特征</w:t>
            </w:r>
          </w:p>
        </w:tc>
        <w:tc>
          <w:tcPr>
            <w:tcW w:w="38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</w:rPr>
              <w:t>计量单位</w:t>
            </w:r>
          </w:p>
        </w:tc>
        <w:tc>
          <w:tcPr>
            <w:tcW w:w="35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</w:rPr>
              <w:t>工程</w:t>
            </w:r>
          </w:p>
          <w:p>
            <w:pPr>
              <w:widowControl/>
              <w:jc w:val="center"/>
              <w:rPr>
                <w:rFonts w:ascii="黑体" w:hAnsi="黑体" w:eastAsia="黑体" w:cs="Arial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12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</w:rPr>
              <w:t>金额(元)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tblHeader/>
          <w:jc w:val="center"/>
        </w:trPr>
        <w:tc>
          <w:tcPr>
            <w:tcW w:w="2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color w:val="000000"/>
                <w:kern w:val="0"/>
                <w:szCs w:val="21"/>
              </w:rPr>
            </w:pPr>
          </w:p>
        </w:tc>
        <w:tc>
          <w:tcPr>
            <w:tcW w:w="90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color w:val="000000"/>
                <w:kern w:val="0"/>
                <w:szCs w:val="21"/>
              </w:rPr>
            </w:pPr>
          </w:p>
        </w:tc>
        <w:tc>
          <w:tcPr>
            <w:tcW w:w="49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color w:val="000000"/>
                <w:kern w:val="0"/>
                <w:szCs w:val="21"/>
              </w:rPr>
            </w:pPr>
          </w:p>
        </w:tc>
        <w:tc>
          <w:tcPr>
            <w:tcW w:w="136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color w:val="000000"/>
                <w:kern w:val="0"/>
                <w:szCs w:val="21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</w:rPr>
              <w:t>综合单价</w:t>
            </w:r>
          </w:p>
        </w:tc>
        <w:tc>
          <w:tcPr>
            <w:tcW w:w="6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</w:rPr>
              <w:t>合价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4317" w:type="pct"/>
            <w:gridSpan w:val="7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Arial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color w:val="000000"/>
                <w:kern w:val="0"/>
                <w:szCs w:val="21"/>
              </w:rPr>
              <w:t>一、土石方工程</w:t>
            </w:r>
          </w:p>
        </w:tc>
        <w:tc>
          <w:tcPr>
            <w:tcW w:w="682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5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010101003001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挖沟槽土方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1、土方开挖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2、土壤类别：投标人依据设计图纸并自行踏勘现场后确定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3、挖土深度：详见设计图纸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4、说明：清单工程量已考虑放坡及工作面工程量，投标人综合考虑报价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5、其他：具体详见设计图纸、图集、招标文件、招标文件补疑、政府相关文件、规范等其它资料，满足验收要求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m3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2960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0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010103002001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余方弃置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1、废弃料品种：排水工程施工过程中产生的所有废料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2、运距：投标人自行踏勘现场后确定，弃土场、弃土场场地平整、保洁费、修建运输通道、路政、环保部门征收的等一切费用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3、其他：具体详见设计图纸、图集、招标文件、招标文件补疑、政府相关文件、规范等其它资料，满足验收要求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m3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410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040103001001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填方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1、部位：沟槽回填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2、填方材料品种：素土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3、密实度要求：见设计图纸及相关规范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4、其他：具体详见设计图纸、图集、招标文件、招标文件补疑、政府相关文件、规范等其它资料，满足验收要求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m3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2550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4317" w:type="pct"/>
            <w:gridSpan w:val="7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color w:val="000000"/>
                <w:kern w:val="0"/>
                <w:szCs w:val="21"/>
              </w:rPr>
              <w:t>二、基坑防护工程</w:t>
            </w: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040205012001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隔离围挡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1、类型：成品铁皮围挡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2、具体详见图纸、图集、答疑、招标文件、政府相关文件、规范等其它资料，满足验收要求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m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37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WB011706004001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降水井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1、基坑管井降水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2、具体详见图纸、图集、答疑、招标文件、政府相关文件、规范等其它资料，满足验收要求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座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4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4317" w:type="pct"/>
            <w:gridSpan w:val="7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color w:val="000000"/>
                <w:kern w:val="0"/>
                <w:szCs w:val="21"/>
              </w:rPr>
              <w:t>三、排水工程</w:t>
            </w: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0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040501004001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塑料管铺设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1、管道材质：PE管,等级选用 PE100 等级，管材应符合《给水用聚乙烯管材规范》，管道工作压力为0.6MPa，实验压力为1.1MPa.，且管材强度应满足规范外压要求；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2、连接方式：电熔连接和热熔连接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3、管径：DN160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4、含管道水压试验等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m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2066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0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7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040501004002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塑料管铺设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1、管道材质：PE管,等级选用 PE100 等级，管材应符合《给水用聚乙烯管材规范》，管道工作压力为0.6MPa，实验压力为1.1MPa.，且管材强度应满足规范外压要求；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2、连接方式：电熔连接和热熔连接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3、管径：DN110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4、含管道水压试验等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m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1361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8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WB040501021001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管道垫层及基础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1、Ⅱ级钢筋混凝土管基础参见《市政排水管道工程及附属设施》（06MS201，P11）施工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2、其他详见图集说明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m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20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9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040501001001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混凝土管道铺设(人机配合下管)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1、管道类型、管道材质：Ⅱ级钢筋混凝土管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2、接口类型：平口式，参见 06MS201-1-23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3、管径：DN300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4、基础做法：基础参见 06MS201-1-9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m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20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0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040501001002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现浇混凝土包管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1、部位：压力管包管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2、混凝土强度：C25混凝土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3、模板：包含制作及安装，投标人综合考虑报价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4、具体详见图纸、图集、答疑、招标文件、政府相关文件、规范等其它资料，满足验收要求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m3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9.72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030109011001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自耦式潜水污水泵室外安装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1、潜水排污泵：流量Q1=8m3/h，扬程h1=10m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2、自耦装置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3、具体安装材料自行考虑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4、施工单位自行勘察现场，需满足业主使用要求，报价为全费用单价，中标后不予调整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2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030109011002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自耦式潜水污水泵室外安装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1、潜水排污泵：流量Q1=12m3/h，扬程h1=20m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2、自耦装置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3、具体安装材料自行考虑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4、施工单位自行勘察现场，需满足业主使用要求，报价为全费用单价，中标后不予调整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2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5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040504002001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钢筋混凝土格栅井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1、规格：800*800mm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2、构筑物混凝土强度：现浇C30抗渗混凝土，抗渗等级P6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3、垫层：现浇C20混凝土，垫层底部换填50cm碎石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4、钢筋：HPB300级钢筋，HRB400级钢筋，详见设计图纸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5、模板：包含制作及安装，投标人综合考虑报价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6、800*800重型球磨铸铁井盖及井座一套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7、内含平板网格不锈钢人工格栅一套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8、包含预埋件制作安装、管头填缝止水，具体做法详见工艺图质和结构图纸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9、构筑物内壁采用防腐涂料聚氨酯、环氧树脂两底两面，地面以下外侧池壁采用环氧煤沥青一底一面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10、具体详见图纸、图集、答疑、招标文件、政府相关文件、规范等其它资料，满足验收要求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座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2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0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040504002002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钢筋混凝土泵池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1、规格：3000*2000mm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2、构筑物混凝土强度：现浇C30抗渗混凝土，抗渗等级P6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3、垫层：现浇C20混凝土，垫层底部换填50cm碎石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4、钢筋：HPB300级钢筋，HRB400级钢筋，详见设计图纸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5、模板：包含制作及安装，投标人综合考虑报价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6、700*700重型球磨铸铁井盖及井座2套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7、包含预埋件制作安装、管头填缝止水，具体做法详见工艺图质和结构图纸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8、构筑物内壁采用防腐涂料聚氨酯、环氧树脂两底两面，地面以下外侧池壁采用环氧煤沥青一底一面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9、具体详见图纸、图集、答疑、招标文件、政府相关文件、规范等其它资料，满足验收要求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座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2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0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040504002003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钢筋混凝土消能井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1、规格：1980*1980mm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2、构筑物混凝土强度：现浇C35抗渗混凝土，抗渗等级P6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3、垫层：现浇C20混凝土，垫层底部换填50cm碎石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4、钢筋：HPB300级钢筋，HRB400级钢筋，详见设计图纸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5、模板：包含钢法兰等预埋件制作及安装，投标人综合考虑报价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6、底板用1：2水泥砂浆抹面，20mm，砼预制块井筒高500mm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7、1200*1200重型球墨铸铁井盖井座一套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8、包含预埋件制作安装、管头填缝止水，具体做法详见工艺图质和结构图纸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9、构筑物内壁采用防腐涂料聚氨酯、环氧树脂两底两面，地面以下外侧池壁采用环氧煤沥青一底一面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10、具体详见图纸、图集、答疑、招标文件、政府相关文件、规范等其它资料，满足验收要求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座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1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5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040504002004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流量计井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1、规格：1200*1200mm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2、构筑物混凝土强度：现浇C25混凝土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3、垫层：现浇C15混凝土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4、钢筋：HPB300级钢筋，HRB400级钢筋，详见设计图纸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5、模板：包含制作及安装，投标人综合考虑报价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6、φ600轻型球磨铸铁井盖及井座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7、包含预埋件制作安装、管头填缝止水，具体做法详见工艺图质和结构图纸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8、具体详见图纸、图集、答疑、招标文件、政府相关文件、规范等其它资料，满足验收要求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座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3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0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040504001001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排泥阀井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1、规格：φ800mm，具体做法详见图集07MS101-2-58、59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2、井墙为MU10烧结实心砖砌筑，砌筑砂浆为M10水泥砂浆，1：2防水砂浆抹面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3、垫层：现浇C15混凝土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4、钢筋：HPB300级钢筋，HRB400级钢筋，详见设计图纸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5、φ700轻型球磨铸铁井盖及井座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6、包含预埋件制作安装、管头填缝止水，具体做法详见工艺图质和结构图纸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7、具体详见图纸、图集、答疑、招标文件、政府相关文件、规范等其它资料，满足验收要求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座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6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0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WB040504010001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排泥湿井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1、检查井规格：Φ1000mm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2、做法：详见图集皖2015S209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3、包含钢筋、模板制作及安装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4、具体详见图纸、图集、答疑、招标文件、政府相关文件、规范等其它资料，满足验收要求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座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6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5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040504002005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排气阀井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1、规格：1200*2000mm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2、井墙为MU10标准机制转砌筑，砌筑砂浆为M7.5水泥砂浆，1：2防水砂浆抹面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3、垫层：现浇C20混凝土，垫层底部换填10cm卵石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4、钢筋：HPB300级钢筋，HRB400级钢筋，详见设计图纸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5、700*700重型球磨铸铁井盖及井座1套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6、包含预埋件制作安装、管头填缝止水，具体做法详见工艺图质和结构图纸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7、具体详见图纸、图集、答疑、招标文件、政府相关文件、规范等其它资料，满足验收要求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座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8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0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040504002006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钢筋混凝土污水检查井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1、检查井规格：Φ1000mm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2、做法：详见图集06MS201-3-21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3、包含钢筋、模板制作及安装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4、Φ700轻型(B200)复合材料或钢纤维混凝土井盖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5、检查井均设置安全网，聚乙烯网绳，质量及强度均需满足《安全网》(GB5725-2009)的相关要求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6、具体详见图纸、图集、答疑、招标文件、政府相关文件、规范等其它资料，满足验收要求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座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4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0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041001001001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混凝土路面破除恢复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1、拆除及恢复原混凝土路面及基层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2、C30砼面板(厚度同现状)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3、20cm厚C20商品砼基层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4、D8@200双层双向钢筋网片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5、20cm级配碎石找平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6、含拆除垃圾外运等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m2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50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050101006001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绿化破除恢复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1、绿化破除恢复（同现状）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2、施工单位自行勘察现场，需满足业主使用要求，报价为全费用单价，中标后不予调整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m2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1685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0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031103029001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标桩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1、规格：100mmx100mmx500mm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2、管线拐弯、分岔等处设标桩外，直线段每隔 200m 设一标桩。埋设必须牢靠，露出地面不少于 100mm，标桩顶用红漆依次编桩号并喷涂“污水”标志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3、含基础及安装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16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WB040403016001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金属管道支架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挂管施工段，管道支架做法参照图集 03S402，页 69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20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WB040501022001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管道混凝土包封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1、对局部管顶覆土不足的管道采用混凝土包封处理，管道外壁c20混凝土包封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2.做法详见规范及图集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m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50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WB040501022002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青苗赔偿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自行勘察现场考虑报价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不得高于政府相关文件规定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m2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500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WB040501022003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临时征地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自行勘察现场考虑报价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不得高于政府相关文件规定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m2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3600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WB040501022004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排水沟、阻水梗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1、基坑防护中排水沟、阻水梗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2、具体做法及工程量详见基坑防护工程数量表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项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1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030411001001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配管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1、名称：电气配管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2、材质：热镀锌钢管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3、规格：DN50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4、其它：符合施工规范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m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220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030411001002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配管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1、名称：电气配管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2、材质：热镀锌钢管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3、规格：DN25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4、其它：符合施工规范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m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40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030411001003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配管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1、名称：电气配管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2、材质：热镀锌钢管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3、规格：DN20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4、其它：符合施工规范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m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20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030408001001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电力电缆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1、名称：电力电缆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2、型号：YJV-1kV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3、规格： 5x10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4、敷设方式、部位：镀锌钢管内敷设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m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220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030404017001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控制柜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1、名称：控制柜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2、型号：设备配套（含基础）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3、安装方式：悬挂安装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2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040504009001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接线手井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1、规格：600mmx600mmx840mm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2、材质：砖砌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座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2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030409001001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接地极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1、名称：接地极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2、材质：角钢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3、规格：∠50*5*2500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4、其他未尽事宜详见图纸、招标文件、答疑文件、图集、政府相关文件及规范等其他文件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根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6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030409002001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接地母线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1、名称：热镀锌扁钢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2、规格：-40x4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3、其他未尽事宜详见图纸、招标文件、答疑文件、图集、政府相关文件及规范等其他文件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m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80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4317" w:type="pct"/>
            <w:gridSpan w:val="7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color w:val="000000"/>
                <w:kern w:val="0"/>
                <w:szCs w:val="21"/>
              </w:rPr>
              <w:t>四、其他项目</w:t>
            </w: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041106001001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大型机械设备进出场及安拆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1、具体详见图纸、图集、答疑、招标文件、政府相关文件、规范等其它资料，满足验收要求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项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1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238" w:type="pct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WB011614004001</w:t>
            </w:r>
          </w:p>
        </w:tc>
        <w:tc>
          <w:tcPr>
            <w:tcW w:w="492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接驳费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1、污水管网与市政管网接驳费用</w:t>
            </w:r>
          </w:p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2、投标人依据设计图纸自行踏勘现场综合报价，中标后不予调整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3、具体详见图纸、图集、答疑、招标文件、政府相关文件、规范等其它资料，满足验收要求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项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szCs w:val="21"/>
              </w:rPr>
              <w:t>1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4317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b/>
                <w:color w:val="000000"/>
                <w:kern w:val="0"/>
                <w:szCs w:val="21"/>
              </w:rPr>
            </w:pPr>
            <w:bookmarkStart w:id="8" w:name="_GoBack"/>
            <w:bookmarkEnd w:id="8"/>
            <w:r>
              <w:rPr>
                <w:rFonts w:hint="eastAsia" w:cs="Arial" w:asciiTheme="minorEastAsia" w:hAnsiTheme="minorEastAsia"/>
                <w:b/>
                <w:color w:val="000000"/>
                <w:szCs w:val="21"/>
              </w:rPr>
              <w:t>合计报价（元）：</w:t>
            </w:r>
          </w:p>
        </w:tc>
        <w:tc>
          <w:tcPr>
            <w:tcW w:w="6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</w:tbl>
    <w:p/>
    <w:p>
      <w:pPr>
        <w:widowControl/>
        <w:jc w:val="left"/>
        <w:rPr>
          <w:rFonts w:eastAsia="微软雅黑"/>
          <w:b/>
          <w:bCs/>
          <w:kern w:val="44"/>
          <w:sz w:val="36"/>
          <w:szCs w:val="44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p>
      <w:pPr>
        <w:widowControl/>
        <w:spacing w:line="360" w:lineRule="auto"/>
        <w:jc w:val="left"/>
        <w:outlineLvl w:val="0"/>
        <w:rPr>
          <w:rFonts w:hint="default" w:ascii="Times New Roman" w:hAnsi="Times New Roman"/>
          <w:color w:val="auto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@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ang Song">
    <w:altName w:val="宋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  <w:r>
      <w:pict>
        <v:shape id="_x0000_s4098" o:spid="_x0000_s4098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14"/>
                  <w:ind w:firstLine="360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59AA92"/>
    <w:multiLevelType w:val="multilevel"/>
    <w:tmpl w:val="9C59AA92"/>
    <w:lvl w:ilvl="0" w:tentative="0">
      <w:start w:val="1"/>
      <w:numFmt w:val="chineseCounting"/>
      <w:pStyle w:val="3"/>
      <w:suff w:val="nothing"/>
      <w:lvlText w:val="第%1章 "/>
      <w:lvlJc w:val="left"/>
      <w:pPr>
        <w:tabs>
          <w:tab w:val="left" w:pos="0"/>
        </w:tabs>
        <w:ind w:left="0" w:firstLine="402"/>
      </w:pPr>
      <w:rPr>
        <w:rFonts w:hint="eastAsia"/>
      </w:rPr>
    </w:lvl>
    <w:lvl w:ilvl="1" w:tentative="0">
      <w:start w:val="1"/>
      <w:numFmt w:val="chineseCounting"/>
      <w:suff w:val="nothing"/>
      <w:lvlText w:val="%2、"/>
      <w:lvlJc w:val="left"/>
      <w:pPr>
        <w:ind w:left="0" w:firstLine="402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2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 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abstractNum w:abstractNumId="1">
    <w:nsid w:val="2E95D47B"/>
    <w:multiLevelType w:val="singleLevel"/>
    <w:tmpl w:val="2E95D47B"/>
    <w:lvl w:ilvl="0" w:tentative="0">
      <w:start w:val="1"/>
      <w:numFmt w:val="decimal"/>
      <w:pStyle w:val="4"/>
      <w:suff w:val="nothing"/>
      <w:lvlText w:val="%1．"/>
      <w:lvlJc w:val="left"/>
      <w:pPr>
        <w:ind w:left="17" w:firstLine="4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attachedTemplate r:id="rId1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Y2I0Y2I4MjkyODU1MDAzY2EyMDdiZTQ1NDE4Y2QifQ=="/>
  </w:docVars>
  <w:rsids>
    <w:rsidRoot w:val="00C9326F"/>
    <w:rsid w:val="00007C3E"/>
    <w:rsid w:val="00011427"/>
    <w:rsid w:val="00011ADC"/>
    <w:rsid w:val="00081559"/>
    <w:rsid w:val="000D640F"/>
    <w:rsid w:val="00111438"/>
    <w:rsid w:val="00114AE1"/>
    <w:rsid w:val="00126DE8"/>
    <w:rsid w:val="00164F68"/>
    <w:rsid w:val="001659E6"/>
    <w:rsid w:val="00171170"/>
    <w:rsid w:val="00180ADB"/>
    <w:rsid w:val="001864EE"/>
    <w:rsid w:val="00195575"/>
    <w:rsid w:val="001C7877"/>
    <w:rsid w:val="001D0522"/>
    <w:rsid w:val="0020169B"/>
    <w:rsid w:val="002232A8"/>
    <w:rsid w:val="002354BD"/>
    <w:rsid w:val="00237881"/>
    <w:rsid w:val="00246741"/>
    <w:rsid w:val="002718EA"/>
    <w:rsid w:val="00294F89"/>
    <w:rsid w:val="002A179F"/>
    <w:rsid w:val="0032579E"/>
    <w:rsid w:val="00352195"/>
    <w:rsid w:val="003629B1"/>
    <w:rsid w:val="00392716"/>
    <w:rsid w:val="003B4DCD"/>
    <w:rsid w:val="003C5F58"/>
    <w:rsid w:val="003D25F3"/>
    <w:rsid w:val="0042590B"/>
    <w:rsid w:val="00453466"/>
    <w:rsid w:val="00460CBC"/>
    <w:rsid w:val="004A4446"/>
    <w:rsid w:val="00512A48"/>
    <w:rsid w:val="00522FF9"/>
    <w:rsid w:val="00544BFC"/>
    <w:rsid w:val="006009C0"/>
    <w:rsid w:val="00603F72"/>
    <w:rsid w:val="006172AC"/>
    <w:rsid w:val="00665D41"/>
    <w:rsid w:val="006A286F"/>
    <w:rsid w:val="006C6991"/>
    <w:rsid w:val="006E4095"/>
    <w:rsid w:val="006F7FE7"/>
    <w:rsid w:val="007377F6"/>
    <w:rsid w:val="007402F4"/>
    <w:rsid w:val="007952EC"/>
    <w:rsid w:val="007A543B"/>
    <w:rsid w:val="007C6BA6"/>
    <w:rsid w:val="00803EB9"/>
    <w:rsid w:val="008320BE"/>
    <w:rsid w:val="008567E7"/>
    <w:rsid w:val="0087323A"/>
    <w:rsid w:val="008E4B89"/>
    <w:rsid w:val="00935BE3"/>
    <w:rsid w:val="0094596E"/>
    <w:rsid w:val="0099048B"/>
    <w:rsid w:val="009C79D7"/>
    <w:rsid w:val="009F203C"/>
    <w:rsid w:val="00A8243B"/>
    <w:rsid w:val="00AB3819"/>
    <w:rsid w:val="00AC6FFD"/>
    <w:rsid w:val="00AF0DA2"/>
    <w:rsid w:val="00B0624A"/>
    <w:rsid w:val="00B46C8D"/>
    <w:rsid w:val="00B56F3C"/>
    <w:rsid w:val="00B85B92"/>
    <w:rsid w:val="00BA6CF9"/>
    <w:rsid w:val="00BE6CC1"/>
    <w:rsid w:val="00BF6CCC"/>
    <w:rsid w:val="00C36417"/>
    <w:rsid w:val="00C85F69"/>
    <w:rsid w:val="00C9326F"/>
    <w:rsid w:val="00CD3567"/>
    <w:rsid w:val="00D15A67"/>
    <w:rsid w:val="00D55609"/>
    <w:rsid w:val="00D64DD8"/>
    <w:rsid w:val="00DA00B8"/>
    <w:rsid w:val="00DC587E"/>
    <w:rsid w:val="00E07A10"/>
    <w:rsid w:val="00E421A2"/>
    <w:rsid w:val="00E55AB6"/>
    <w:rsid w:val="00E802BE"/>
    <w:rsid w:val="00EA63F0"/>
    <w:rsid w:val="00F2692B"/>
    <w:rsid w:val="00FD3DDA"/>
    <w:rsid w:val="01631629"/>
    <w:rsid w:val="016A3995"/>
    <w:rsid w:val="01767A67"/>
    <w:rsid w:val="0195715E"/>
    <w:rsid w:val="01ED4448"/>
    <w:rsid w:val="022D7E5C"/>
    <w:rsid w:val="024716A1"/>
    <w:rsid w:val="0260580C"/>
    <w:rsid w:val="026F20AB"/>
    <w:rsid w:val="02952572"/>
    <w:rsid w:val="02DC130B"/>
    <w:rsid w:val="03530EF0"/>
    <w:rsid w:val="03666726"/>
    <w:rsid w:val="03957CCA"/>
    <w:rsid w:val="03B20534"/>
    <w:rsid w:val="03EC548F"/>
    <w:rsid w:val="04057C8D"/>
    <w:rsid w:val="040B09C1"/>
    <w:rsid w:val="04352FAD"/>
    <w:rsid w:val="04740415"/>
    <w:rsid w:val="047C0CFA"/>
    <w:rsid w:val="047C234D"/>
    <w:rsid w:val="04A61CAB"/>
    <w:rsid w:val="04B66E9B"/>
    <w:rsid w:val="04DF02F5"/>
    <w:rsid w:val="04F95D73"/>
    <w:rsid w:val="0525502F"/>
    <w:rsid w:val="055440A0"/>
    <w:rsid w:val="05571CDD"/>
    <w:rsid w:val="058653CC"/>
    <w:rsid w:val="059761EF"/>
    <w:rsid w:val="05DB4481"/>
    <w:rsid w:val="05EC3DBF"/>
    <w:rsid w:val="05FF4F40"/>
    <w:rsid w:val="061006D5"/>
    <w:rsid w:val="06291D77"/>
    <w:rsid w:val="06534EDF"/>
    <w:rsid w:val="0655574A"/>
    <w:rsid w:val="066E7995"/>
    <w:rsid w:val="0671119D"/>
    <w:rsid w:val="068C07A0"/>
    <w:rsid w:val="06CD2659"/>
    <w:rsid w:val="06E548C2"/>
    <w:rsid w:val="06EE5449"/>
    <w:rsid w:val="071F775B"/>
    <w:rsid w:val="076929D4"/>
    <w:rsid w:val="079E1C24"/>
    <w:rsid w:val="07C25CD4"/>
    <w:rsid w:val="07FE1DFF"/>
    <w:rsid w:val="082D031A"/>
    <w:rsid w:val="088166F4"/>
    <w:rsid w:val="08B51EFD"/>
    <w:rsid w:val="08C644EB"/>
    <w:rsid w:val="08CB31B1"/>
    <w:rsid w:val="08CF7201"/>
    <w:rsid w:val="08D47CB4"/>
    <w:rsid w:val="091033C7"/>
    <w:rsid w:val="092416B7"/>
    <w:rsid w:val="094350D2"/>
    <w:rsid w:val="09A1577F"/>
    <w:rsid w:val="09A622E2"/>
    <w:rsid w:val="09C103D0"/>
    <w:rsid w:val="09C32F2D"/>
    <w:rsid w:val="0A017749"/>
    <w:rsid w:val="0A0C541B"/>
    <w:rsid w:val="0A433EA3"/>
    <w:rsid w:val="0A4C0A53"/>
    <w:rsid w:val="0A70103F"/>
    <w:rsid w:val="0A710B3D"/>
    <w:rsid w:val="0ABB403D"/>
    <w:rsid w:val="0ADA1F5F"/>
    <w:rsid w:val="0B237F0C"/>
    <w:rsid w:val="0B25655D"/>
    <w:rsid w:val="0B27398B"/>
    <w:rsid w:val="0B431719"/>
    <w:rsid w:val="0B831417"/>
    <w:rsid w:val="0BBF06F2"/>
    <w:rsid w:val="0BD07624"/>
    <w:rsid w:val="0BD75140"/>
    <w:rsid w:val="0C142061"/>
    <w:rsid w:val="0C322F7C"/>
    <w:rsid w:val="0C675D22"/>
    <w:rsid w:val="0C9D6CEA"/>
    <w:rsid w:val="0C9F0011"/>
    <w:rsid w:val="0CAD361F"/>
    <w:rsid w:val="0CAD70A0"/>
    <w:rsid w:val="0CE068E7"/>
    <w:rsid w:val="0CE55D2A"/>
    <w:rsid w:val="0CEA1161"/>
    <w:rsid w:val="0D740101"/>
    <w:rsid w:val="0D956EDF"/>
    <w:rsid w:val="0DA75F7E"/>
    <w:rsid w:val="0DD239D1"/>
    <w:rsid w:val="0E446E21"/>
    <w:rsid w:val="0E9B3C63"/>
    <w:rsid w:val="0EB4636E"/>
    <w:rsid w:val="0ED12EB4"/>
    <w:rsid w:val="0EE3071C"/>
    <w:rsid w:val="0F4F3640"/>
    <w:rsid w:val="0F4F4E19"/>
    <w:rsid w:val="0F6C3B60"/>
    <w:rsid w:val="0F765F33"/>
    <w:rsid w:val="0F80016C"/>
    <w:rsid w:val="0F925846"/>
    <w:rsid w:val="0F9273BE"/>
    <w:rsid w:val="0FB81B5B"/>
    <w:rsid w:val="0FD24EB1"/>
    <w:rsid w:val="10090199"/>
    <w:rsid w:val="103656D1"/>
    <w:rsid w:val="10461E1B"/>
    <w:rsid w:val="1058602D"/>
    <w:rsid w:val="10844BF0"/>
    <w:rsid w:val="10F26CDC"/>
    <w:rsid w:val="111F37CA"/>
    <w:rsid w:val="11367ED7"/>
    <w:rsid w:val="115A53BC"/>
    <w:rsid w:val="11696085"/>
    <w:rsid w:val="117A2D8F"/>
    <w:rsid w:val="11C014E8"/>
    <w:rsid w:val="11D42708"/>
    <w:rsid w:val="11DF0E13"/>
    <w:rsid w:val="121466AA"/>
    <w:rsid w:val="12313E53"/>
    <w:rsid w:val="12343761"/>
    <w:rsid w:val="123756D1"/>
    <w:rsid w:val="124E59A1"/>
    <w:rsid w:val="124E5F2C"/>
    <w:rsid w:val="12597E87"/>
    <w:rsid w:val="129A697A"/>
    <w:rsid w:val="12BA5F8A"/>
    <w:rsid w:val="12C6189A"/>
    <w:rsid w:val="12DC2AAB"/>
    <w:rsid w:val="12E7455F"/>
    <w:rsid w:val="13594F2D"/>
    <w:rsid w:val="13A70B15"/>
    <w:rsid w:val="13D34557"/>
    <w:rsid w:val="13DE32D5"/>
    <w:rsid w:val="14077165"/>
    <w:rsid w:val="141A7B54"/>
    <w:rsid w:val="14231FAC"/>
    <w:rsid w:val="14375506"/>
    <w:rsid w:val="147441B4"/>
    <w:rsid w:val="1474605B"/>
    <w:rsid w:val="14981361"/>
    <w:rsid w:val="14C91FE8"/>
    <w:rsid w:val="15064497"/>
    <w:rsid w:val="151E62FD"/>
    <w:rsid w:val="1584295D"/>
    <w:rsid w:val="15895244"/>
    <w:rsid w:val="15BA0961"/>
    <w:rsid w:val="1615451D"/>
    <w:rsid w:val="164432FC"/>
    <w:rsid w:val="165B700E"/>
    <w:rsid w:val="166A3D63"/>
    <w:rsid w:val="16763172"/>
    <w:rsid w:val="167D64CE"/>
    <w:rsid w:val="168431DE"/>
    <w:rsid w:val="168C763B"/>
    <w:rsid w:val="16AB4B36"/>
    <w:rsid w:val="16DB2D50"/>
    <w:rsid w:val="16F40010"/>
    <w:rsid w:val="1706227E"/>
    <w:rsid w:val="17096A52"/>
    <w:rsid w:val="17113197"/>
    <w:rsid w:val="1735048C"/>
    <w:rsid w:val="173C70F5"/>
    <w:rsid w:val="17C43B84"/>
    <w:rsid w:val="17FB1D96"/>
    <w:rsid w:val="181F7B0D"/>
    <w:rsid w:val="18611ADF"/>
    <w:rsid w:val="188F0361"/>
    <w:rsid w:val="190524A1"/>
    <w:rsid w:val="193809C2"/>
    <w:rsid w:val="198D2018"/>
    <w:rsid w:val="199C3648"/>
    <w:rsid w:val="19D704C5"/>
    <w:rsid w:val="19E00622"/>
    <w:rsid w:val="1A0E5BC6"/>
    <w:rsid w:val="1A421F54"/>
    <w:rsid w:val="1A5442EC"/>
    <w:rsid w:val="1AB94203"/>
    <w:rsid w:val="1ADB5923"/>
    <w:rsid w:val="1ADF24BC"/>
    <w:rsid w:val="1B2709C3"/>
    <w:rsid w:val="1B300A8F"/>
    <w:rsid w:val="1B344A57"/>
    <w:rsid w:val="1B5345A6"/>
    <w:rsid w:val="1BC11C89"/>
    <w:rsid w:val="1BDB0FA9"/>
    <w:rsid w:val="1C031648"/>
    <w:rsid w:val="1C98166D"/>
    <w:rsid w:val="1CBE15B8"/>
    <w:rsid w:val="1CC30BD8"/>
    <w:rsid w:val="1CC70AAE"/>
    <w:rsid w:val="1CF97B60"/>
    <w:rsid w:val="1D030883"/>
    <w:rsid w:val="1D924EB5"/>
    <w:rsid w:val="1E0F2E0D"/>
    <w:rsid w:val="1E2A636A"/>
    <w:rsid w:val="1E2B5895"/>
    <w:rsid w:val="1E407FC7"/>
    <w:rsid w:val="1E931CFF"/>
    <w:rsid w:val="1EF7470E"/>
    <w:rsid w:val="1F0E2E4B"/>
    <w:rsid w:val="1F310989"/>
    <w:rsid w:val="1F3A443A"/>
    <w:rsid w:val="1F5435CA"/>
    <w:rsid w:val="1F546D45"/>
    <w:rsid w:val="1FDD5806"/>
    <w:rsid w:val="202A4D90"/>
    <w:rsid w:val="20435529"/>
    <w:rsid w:val="20517E69"/>
    <w:rsid w:val="20942936"/>
    <w:rsid w:val="20AE71CD"/>
    <w:rsid w:val="20B44808"/>
    <w:rsid w:val="20B57995"/>
    <w:rsid w:val="20EC6F0D"/>
    <w:rsid w:val="20FE4718"/>
    <w:rsid w:val="21B57464"/>
    <w:rsid w:val="21ED669F"/>
    <w:rsid w:val="225E78D2"/>
    <w:rsid w:val="22C90127"/>
    <w:rsid w:val="22D008F7"/>
    <w:rsid w:val="22ED5FF5"/>
    <w:rsid w:val="22F82432"/>
    <w:rsid w:val="231A6446"/>
    <w:rsid w:val="233D41F6"/>
    <w:rsid w:val="233E1D9D"/>
    <w:rsid w:val="235809E9"/>
    <w:rsid w:val="235A23F9"/>
    <w:rsid w:val="236C2BFE"/>
    <w:rsid w:val="23F26B67"/>
    <w:rsid w:val="245717E3"/>
    <w:rsid w:val="249C788A"/>
    <w:rsid w:val="24A2437F"/>
    <w:rsid w:val="24B82B32"/>
    <w:rsid w:val="24BB6D5B"/>
    <w:rsid w:val="24BE4FE0"/>
    <w:rsid w:val="24F44D9A"/>
    <w:rsid w:val="24F755BB"/>
    <w:rsid w:val="25161BA1"/>
    <w:rsid w:val="25167458"/>
    <w:rsid w:val="25196047"/>
    <w:rsid w:val="252A368C"/>
    <w:rsid w:val="255E089E"/>
    <w:rsid w:val="25913A1F"/>
    <w:rsid w:val="25987884"/>
    <w:rsid w:val="25C27A7C"/>
    <w:rsid w:val="25E31DB1"/>
    <w:rsid w:val="2603678D"/>
    <w:rsid w:val="26050C41"/>
    <w:rsid w:val="260811F2"/>
    <w:rsid w:val="26486C62"/>
    <w:rsid w:val="267F547A"/>
    <w:rsid w:val="269408C3"/>
    <w:rsid w:val="26E85C75"/>
    <w:rsid w:val="27054A56"/>
    <w:rsid w:val="27250EEA"/>
    <w:rsid w:val="27941CFF"/>
    <w:rsid w:val="27BC1DF8"/>
    <w:rsid w:val="27C11DA6"/>
    <w:rsid w:val="27F93237"/>
    <w:rsid w:val="282F78FD"/>
    <w:rsid w:val="283A3E3C"/>
    <w:rsid w:val="286A2391"/>
    <w:rsid w:val="290D0A9C"/>
    <w:rsid w:val="29154A5F"/>
    <w:rsid w:val="29486BA7"/>
    <w:rsid w:val="29941624"/>
    <w:rsid w:val="299B2F9A"/>
    <w:rsid w:val="29C941A2"/>
    <w:rsid w:val="29E26DCC"/>
    <w:rsid w:val="2A170B75"/>
    <w:rsid w:val="2A1D7695"/>
    <w:rsid w:val="2A3A63BF"/>
    <w:rsid w:val="2A61023D"/>
    <w:rsid w:val="2A715DEA"/>
    <w:rsid w:val="2A97631D"/>
    <w:rsid w:val="2AB843C9"/>
    <w:rsid w:val="2B073FBC"/>
    <w:rsid w:val="2B090181"/>
    <w:rsid w:val="2B376978"/>
    <w:rsid w:val="2B3E28EB"/>
    <w:rsid w:val="2BC81736"/>
    <w:rsid w:val="2BD05BFA"/>
    <w:rsid w:val="2C2D25EE"/>
    <w:rsid w:val="2C36232D"/>
    <w:rsid w:val="2C6377DD"/>
    <w:rsid w:val="2C9D6C9B"/>
    <w:rsid w:val="2CCD2F59"/>
    <w:rsid w:val="2CD816AC"/>
    <w:rsid w:val="2CF42A2C"/>
    <w:rsid w:val="2D0B3CF5"/>
    <w:rsid w:val="2D6F203F"/>
    <w:rsid w:val="2D8268F2"/>
    <w:rsid w:val="2D9C231F"/>
    <w:rsid w:val="2DED6C0D"/>
    <w:rsid w:val="2E611786"/>
    <w:rsid w:val="2E816717"/>
    <w:rsid w:val="2EC20000"/>
    <w:rsid w:val="2EF30A4C"/>
    <w:rsid w:val="2EF37111"/>
    <w:rsid w:val="2FAE780E"/>
    <w:rsid w:val="2FEA61C6"/>
    <w:rsid w:val="2FEF0237"/>
    <w:rsid w:val="30704F1E"/>
    <w:rsid w:val="30F874BF"/>
    <w:rsid w:val="314A1771"/>
    <w:rsid w:val="315652FC"/>
    <w:rsid w:val="317B5137"/>
    <w:rsid w:val="31900E3A"/>
    <w:rsid w:val="31B535AF"/>
    <w:rsid w:val="31B62093"/>
    <w:rsid w:val="31F304A6"/>
    <w:rsid w:val="32294765"/>
    <w:rsid w:val="32B136D3"/>
    <w:rsid w:val="32B56E69"/>
    <w:rsid w:val="32C25508"/>
    <w:rsid w:val="32C36A8A"/>
    <w:rsid w:val="32D9188B"/>
    <w:rsid w:val="32E17D33"/>
    <w:rsid w:val="331D3D72"/>
    <w:rsid w:val="331E1E02"/>
    <w:rsid w:val="33353215"/>
    <w:rsid w:val="335B3B78"/>
    <w:rsid w:val="338C3ABE"/>
    <w:rsid w:val="33D21CA6"/>
    <w:rsid w:val="3426146A"/>
    <w:rsid w:val="34965FFC"/>
    <w:rsid w:val="34A44E93"/>
    <w:rsid w:val="34BA4450"/>
    <w:rsid w:val="34C1398D"/>
    <w:rsid w:val="34DB71D0"/>
    <w:rsid w:val="3521106D"/>
    <w:rsid w:val="35287BEE"/>
    <w:rsid w:val="35572F42"/>
    <w:rsid w:val="35682CA4"/>
    <w:rsid w:val="36D305E5"/>
    <w:rsid w:val="370F479E"/>
    <w:rsid w:val="373D169F"/>
    <w:rsid w:val="37413FE8"/>
    <w:rsid w:val="37535192"/>
    <w:rsid w:val="37DD1744"/>
    <w:rsid w:val="37EF4A55"/>
    <w:rsid w:val="380255AF"/>
    <w:rsid w:val="384976AD"/>
    <w:rsid w:val="38506C2F"/>
    <w:rsid w:val="38961914"/>
    <w:rsid w:val="38986925"/>
    <w:rsid w:val="38D822E9"/>
    <w:rsid w:val="38E32D4B"/>
    <w:rsid w:val="38E94228"/>
    <w:rsid w:val="390B2C76"/>
    <w:rsid w:val="39134463"/>
    <w:rsid w:val="391B3E24"/>
    <w:rsid w:val="392F0F3D"/>
    <w:rsid w:val="397B0BB4"/>
    <w:rsid w:val="398D1F61"/>
    <w:rsid w:val="399B3376"/>
    <w:rsid w:val="39BE10E2"/>
    <w:rsid w:val="39C04E20"/>
    <w:rsid w:val="39CF6662"/>
    <w:rsid w:val="39D97987"/>
    <w:rsid w:val="39E85CD4"/>
    <w:rsid w:val="3A2361D5"/>
    <w:rsid w:val="3AEB2348"/>
    <w:rsid w:val="3AF174CB"/>
    <w:rsid w:val="3B142FEC"/>
    <w:rsid w:val="3B2D6711"/>
    <w:rsid w:val="3B395690"/>
    <w:rsid w:val="3B9C0E95"/>
    <w:rsid w:val="3BA96A60"/>
    <w:rsid w:val="3C003E02"/>
    <w:rsid w:val="3C0248C3"/>
    <w:rsid w:val="3C276162"/>
    <w:rsid w:val="3C2C4278"/>
    <w:rsid w:val="3C3D2D5D"/>
    <w:rsid w:val="3CA00F6A"/>
    <w:rsid w:val="3CDC27C9"/>
    <w:rsid w:val="3CE068D8"/>
    <w:rsid w:val="3CF11FA2"/>
    <w:rsid w:val="3CFA68F3"/>
    <w:rsid w:val="3D0A22D5"/>
    <w:rsid w:val="3D0B5F2D"/>
    <w:rsid w:val="3D3A6FDD"/>
    <w:rsid w:val="3D3F2810"/>
    <w:rsid w:val="3D851633"/>
    <w:rsid w:val="3D875BB8"/>
    <w:rsid w:val="3DEC09E3"/>
    <w:rsid w:val="3E051FCE"/>
    <w:rsid w:val="3E59417E"/>
    <w:rsid w:val="3E5F70CE"/>
    <w:rsid w:val="3E610DA9"/>
    <w:rsid w:val="3EF93089"/>
    <w:rsid w:val="3F0A1980"/>
    <w:rsid w:val="3F2B4E96"/>
    <w:rsid w:val="3F3A7BF4"/>
    <w:rsid w:val="3F5661ED"/>
    <w:rsid w:val="3F895D56"/>
    <w:rsid w:val="3FBD6ACE"/>
    <w:rsid w:val="3FC470DF"/>
    <w:rsid w:val="4060132E"/>
    <w:rsid w:val="408E1F25"/>
    <w:rsid w:val="412F3CB4"/>
    <w:rsid w:val="41390C96"/>
    <w:rsid w:val="414B6987"/>
    <w:rsid w:val="4158647C"/>
    <w:rsid w:val="416B0B98"/>
    <w:rsid w:val="4175321B"/>
    <w:rsid w:val="4195768D"/>
    <w:rsid w:val="41AF53C9"/>
    <w:rsid w:val="41B014FB"/>
    <w:rsid w:val="41CA3305"/>
    <w:rsid w:val="427A3AB6"/>
    <w:rsid w:val="427B3E9F"/>
    <w:rsid w:val="42817323"/>
    <w:rsid w:val="42AA632B"/>
    <w:rsid w:val="42AE7F37"/>
    <w:rsid w:val="434D4AE8"/>
    <w:rsid w:val="43787D18"/>
    <w:rsid w:val="437B5074"/>
    <w:rsid w:val="43C92B32"/>
    <w:rsid w:val="43F53E3F"/>
    <w:rsid w:val="442A1993"/>
    <w:rsid w:val="44A872EC"/>
    <w:rsid w:val="44AC536B"/>
    <w:rsid w:val="44B53E45"/>
    <w:rsid w:val="451F0B3D"/>
    <w:rsid w:val="452D2698"/>
    <w:rsid w:val="45390A1F"/>
    <w:rsid w:val="454E3658"/>
    <w:rsid w:val="45A6116A"/>
    <w:rsid w:val="45D32B9D"/>
    <w:rsid w:val="45D51F09"/>
    <w:rsid w:val="46144FA7"/>
    <w:rsid w:val="462D4AD7"/>
    <w:rsid w:val="46566AA9"/>
    <w:rsid w:val="465F2A34"/>
    <w:rsid w:val="46661558"/>
    <w:rsid w:val="46887767"/>
    <w:rsid w:val="46A2152C"/>
    <w:rsid w:val="46BA27BC"/>
    <w:rsid w:val="46BC6770"/>
    <w:rsid w:val="46D13DB8"/>
    <w:rsid w:val="46DB2C2E"/>
    <w:rsid w:val="46E90BA2"/>
    <w:rsid w:val="473421C0"/>
    <w:rsid w:val="474B178B"/>
    <w:rsid w:val="481C61E6"/>
    <w:rsid w:val="48273A4D"/>
    <w:rsid w:val="483F2C13"/>
    <w:rsid w:val="484945C4"/>
    <w:rsid w:val="484A471E"/>
    <w:rsid w:val="485162E7"/>
    <w:rsid w:val="48560B58"/>
    <w:rsid w:val="486B3599"/>
    <w:rsid w:val="48790A40"/>
    <w:rsid w:val="48D17B15"/>
    <w:rsid w:val="48F814A8"/>
    <w:rsid w:val="49403AD2"/>
    <w:rsid w:val="495F2A85"/>
    <w:rsid w:val="495F48E7"/>
    <w:rsid w:val="497A41FB"/>
    <w:rsid w:val="49C12FE7"/>
    <w:rsid w:val="49F80512"/>
    <w:rsid w:val="4A21436D"/>
    <w:rsid w:val="4A4C1CC9"/>
    <w:rsid w:val="4A520785"/>
    <w:rsid w:val="4A6D631B"/>
    <w:rsid w:val="4A7F1D52"/>
    <w:rsid w:val="4A817CB3"/>
    <w:rsid w:val="4AB01304"/>
    <w:rsid w:val="4B307F6F"/>
    <w:rsid w:val="4BA91AF2"/>
    <w:rsid w:val="4BF67A9F"/>
    <w:rsid w:val="4C4D7C6D"/>
    <w:rsid w:val="4C524778"/>
    <w:rsid w:val="4C6C3432"/>
    <w:rsid w:val="4CA66198"/>
    <w:rsid w:val="4CB14655"/>
    <w:rsid w:val="4CB33E17"/>
    <w:rsid w:val="4CC92C3A"/>
    <w:rsid w:val="4D006B5C"/>
    <w:rsid w:val="4D150184"/>
    <w:rsid w:val="4D1836FB"/>
    <w:rsid w:val="4D416E12"/>
    <w:rsid w:val="4D42778F"/>
    <w:rsid w:val="4D79073E"/>
    <w:rsid w:val="4D9E34B9"/>
    <w:rsid w:val="4DC90683"/>
    <w:rsid w:val="4E396286"/>
    <w:rsid w:val="4E40707C"/>
    <w:rsid w:val="4E42373A"/>
    <w:rsid w:val="4EE07940"/>
    <w:rsid w:val="4EFF101A"/>
    <w:rsid w:val="4F1E444B"/>
    <w:rsid w:val="4F4D2D60"/>
    <w:rsid w:val="4FB476B5"/>
    <w:rsid w:val="50FA44CD"/>
    <w:rsid w:val="50FB6B6A"/>
    <w:rsid w:val="514516F1"/>
    <w:rsid w:val="5185589B"/>
    <w:rsid w:val="51897721"/>
    <w:rsid w:val="519667AD"/>
    <w:rsid w:val="51A84D41"/>
    <w:rsid w:val="51C23429"/>
    <w:rsid w:val="52264FCF"/>
    <w:rsid w:val="52414306"/>
    <w:rsid w:val="52741EC2"/>
    <w:rsid w:val="52A75B06"/>
    <w:rsid w:val="52AE2C84"/>
    <w:rsid w:val="52DE026B"/>
    <w:rsid w:val="530E284C"/>
    <w:rsid w:val="53BE7078"/>
    <w:rsid w:val="54157C9B"/>
    <w:rsid w:val="54371F77"/>
    <w:rsid w:val="543B112A"/>
    <w:rsid w:val="54497AC9"/>
    <w:rsid w:val="54547B86"/>
    <w:rsid w:val="546A3396"/>
    <w:rsid w:val="54753D07"/>
    <w:rsid w:val="54B92F65"/>
    <w:rsid w:val="54E05AE9"/>
    <w:rsid w:val="54E82ECC"/>
    <w:rsid w:val="55487F01"/>
    <w:rsid w:val="5557413E"/>
    <w:rsid w:val="555C6E60"/>
    <w:rsid w:val="556E398A"/>
    <w:rsid w:val="55910F8E"/>
    <w:rsid w:val="55B256C0"/>
    <w:rsid w:val="55E2026F"/>
    <w:rsid w:val="561526F4"/>
    <w:rsid w:val="561D05FE"/>
    <w:rsid w:val="56235540"/>
    <w:rsid w:val="5644654F"/>
    <w:rsid w:val="568868CC"/>
    <w:rsid w:val="56CA0DD6"/>
    <w:rsid w:val="56CE716A"/>
    <w:rsid w:val="56FD590E"/>
    <w:rsid w:val="57B428D0"/>
    <w:rsid w:val="57E01724"/>
    <w:rsid w:val="580162E5"/>
    <w:rsid w:val="585D149C"/>
    <w:rsid w:val="58AA24EB"/>
    <w:rsid w:val="58C73AD7"/>
    <w:rsid w:val="58DA2920"/>
    <w:rsid w:val="58EC2A9B"/>
    <w:rsid w:val="58EC7401"/>
    <w:rsid w:val="58FB332B"/>
    <w:rsid w:val="58FD7E07"/>
    <w:rsid w:val="598636A1"/>
    <w:rsid w:val="59B33075"/>
    <w:rsid w:val="59B63D96"/>
    <w:rsid w:val="59BF491C"/>
    <w:rsid w:val="5A2169E5"/>
    <w:rsid w:val="5A492723"/>
    <w:rsid w:val="5AA5709F"/>
    <w:rsid w:val="5ACF4A76"/>
    <w:rsid w:val="5B1649CC"/>
    <w:rsid w:val="5B244DD8"/>
    <w:rsid w:val="5B436EF0"/>
    <w:rsid w:val="5B4C7EE4"/>
    <w:rsid w:val="5B4D2B80"/>
    <w:rsid w:val="5B550806"/>
    <w:rsid w:val="5C4D41F0"/>
    <w:rsid w:val="5C882C4F"/>
    <w:rsid w:val="5CA70B0A"/>
    <w:rsid w:val="5CBD523A"/>
    <w:rsid w:val="5CCD31A9"/>
    <w:rsid w:val="5CE70624"/>
    <w:rsid w:val="5D7B29F0"/>
    <w:rsid w:val="5D8A41BE"/>
    <w:rsid w:val="5D954FBB"/>
    <w:rsid w:val="5E234035"/>
    <w:rsid w:val="5ED14E5B"/>
    <w:rsid w:val="5EE634A1"/>
    <w:rsid w:val="5F283CA5"/>
    <w:rsid w:val="5F305F32"/>
    <w:rsid w:val="5F4E3CB5"/>
    <w:rsid w:val="60DB4999"/>
    <w:rsid w:val="61172625"/>
    <w:rsid w:val="61204BE2"/>
    <w:rsid w:val="613A48D5"/>
    <w:rsid w:val="613D41D5"/>
    <w:rsid w:val="61487E7F"/>
    <w:rsid w:val="614C4BCD"/>
    <w:rsid w:val="616720C6"/>
    <w:rsid w:val="618D31EC"/>
    <w:rsid w:val="619D0483"/>
    <w:rsid w:val="61A312D4"/>
    <w:rsid w:val="61CD3E73"/>
    <w:rsid w:val="620D753C"/>
    <w:rsid w:val="625D5793"/>
    <w:rsid w:val="6282515C"/>
    <w:rsid w:val="628762A4"/>
    <w:rsid w:val="628C4312"/>
    <w:rsid w:val="62DF353E"/>
    <w:rsid w:val="62E73481"/>
    <w:rsid w:val="631A7E52"/>
    <w:rsid w:val="63234C0F"/>
    <w:rsid w:val="63252CF1"/>
    <w:rsid w:val="63D600F2"/>
    <w:rsid w:val="63E31E9D"/>
    <w:rsid w:val="64185C22"/>
    <w:rsid w:val="641B21B8"/>
    <w:rsid w:val="64366E55"/>
    <w:rsid w:val="643B275E"/>
    <w:rsid w:val="646A5BED"/>
    <w:rsid w:val="64AA33BB"/>
    <w:rsid w:val="64DA076B"/>
    <w:rsid w:val="65014155"/>
    <w:rsid w:val="653D68E6"/>
    <w:rsid w:val="657B048C"/>
    <w:rsid w:val="658F7338"/>
    <w:rsid w:val="65F93869"/>
    <w:rsid w:val="66224F9D"/>
    <w:rsid w:val="6672305C"/>
    <w:rsid w:val="667237CD"/>
    <w:rsid w:val="668E60FA"/>
    <w:rsid w:val="669D1C1E"/>
    <w:rsid w:val="66AE39AD"/>
    <w:rsid w:val="66B00768"/>
    <w:rsid w:val="66FB73E6"/>
    <w:rsid w:val="674A41F6"/>
    <w:rsid w:val="67837C19"/>
    <w:rsid w:val="67874335"/>
    <w:rsid w:val="67B30E44"/>
    <w:rsid w:val="682633F9"/>
    <w:rsid w:val="68270406"/>
    <w:rsid w:val="68273145"/>
    <w:rsid w:val="68535738"/>
    <w:rsid w:val="68581CCB"/>
    <w:rsid w:val="687A7097"/>
    <w:rsid w:val="69856474"/>
    <w:rsid w:val="69887CF5"/>
    <w:rsid w:val="69AA23F5"/>
    <w:rsid w:val="69F1421B"/>
    <w:rsid w:val="6A2614D8"/>
    <w:rsid w:val="6A2835EC"/>
    <w:rsid w:val="6A4C33AD"/>
    <w:rsid w:val="6B272595"/>
    <w:rsid w:val="6B4C3CF7"/>
    <w:rsid w:val="6B645CDC"/>
    <w:rsid w:val="6B7C0E69"/>
    <w:rsid w:val="6BC576AE"/>
    <w:rsid w:val="6C4E1244"/>
    <w:rsid w:val="6C8045E0"/>
    <w:rsid w:val="6CC60DC9"/>
    <w:rsid w:val="6CCF5662"/>
    <w:rsid w:val="6D0A7C83"/>
    <w:rsid w:val="6D160BA1"/>
    <w:rsid w:val="6D4A67A4"/>
    <w:rsid w:val="6D9A60F8"/>
    <w:rsid w:val="6DA07DE7"/>
    <w:rsid w:val="6DD44D7B"/>
    <w:rsid w:val="6E20601C"/>
    <w:rsid w:val="6E3552CD"/>
    <w:rsid w:val="6E4A043D"/>
    <w:rsid w:val="6E4A17D2"/>
    <w:rsid w:val="6EBF0F07"/>
    <w:rsid w:val="6EC3545C"/>
    <w:rsid w:val="6ED74420"/>
    <w:rsid w:val="6F4B09BE"/>
    <w:rsid w:val="6F6734FE"/>
    <w:rsid w:val="6F6A09C1"/>
    <w:rsid w:val="6FAF4A0F"/>
    <w:rsid w:val="6FFC588A"/>
    <w:rsid w:val="6FFF5C36"/>
    <w:rsid w:val="7011456C"/>
    <w:rsid w:val="702F09D4"/>
    <w:rsid w:val="709970EF"/>
    <w:rsid w:val="70B85E32"/>
    <w:rsid w:val="71141FB8"/>
    <w:rsid w:val="71147566"/>
    <w:rsid w:val="71287630"/>
    <w:rsid w:val="713148BC"/>
    <w:rsid w:val="71371CF9"/>
    <w:rsid w:val="71401D3C"/>
    <w:rsid w:val="7159427A"/>
    <w:rsid w:val="717039C5"/>
    <w:rsid w:val="71806D32"/>
    <w:rsid w:val="71AD6FAE"/>
    <w:rsid w:val="71AE30B5"/>
    <w:rsid w:val="71DC5FA7"/>
    <w:rsid w:val="72124041"/>
    <w:rsid w:val="721601E1"/>
    <w:rsid w:val="72570EA7"/>
    <w:rsid w:val="72834508"/>
    <w:rsid w:val="72A322A5"/>
    <w:rsid w:val="72D978D6"/>
    <w:rsid w:val="72DD0B49"/>
    <w:rsid w:val="72FC2757"/>
    <w:rsid w:val="72FF3233"/>
    <w:rsid w:val="733C616F"/>
    <w:rsid w:val="7340334A"/>
    <w:rsid w:val="734A7EB9"/>
    <w:rsid w:val="736417F3"/>
    <w:rsid w:val="737C476C"/>
    <w:rsid w:val="73DA0AAB"/>
    <w:rsid w:val="73DC7485"/>
    <w:rsid w:val="73E076F7"/>
    <w:rsid w:val="74301EA6"/>
    <w:rsid w:val="7439010A"/>
    <w:rsid w:val="7497088D"/>
    <w:rsid w:val="74B23B97"/>
    <w:rsid w:val="74BA7CD7"/>
    <w:rsid w:val="74C73FE3"/>
    <w:rsid w:val="74DA7DA3"/>
    <w:rsid w:val="74FD1B30"/>
    <w:rsid w:val="75942A40"/>
    <w:rsid w:val="76116BED"/>
    <w:rsid w:val="762C5C47"/>
    <w:rsid w:val="76895AED"/>
    <w:rsid w:val="76D42781"/>
    <w:rsid w:val="77067FBD"/>
    <w:rsid w:val="77655669"/>
    <w:rsid w:val="77693903"/>
    <w:rsid w:val="77793415"/>
    <w:rsid w:val="778C04E9"/>
    <w:rsid w:val="77E22291"/>
    <w:rsid w:val="7859168E"/>
    <w:rsid w:val="789B7B9D"/>
    <w:rsid w:val="78B57BD3"/>
    <w:rsid w:val="78C14DB7"/>
    <w:rsid w:val="78C81A85"/>
    <w:rsid w:val="79047D24"/>
    <w:rsid w:val="79130BC0"/>
    <w:rsid w:val="794840E8"/>
    <w:rsid w:val="79596ED9"/>
    <w:rsid w:val="79953438"/>
    <w:rsid w:val="799C0BFC"/>
    <w:rsid w:val="79B13680"/>
    <w:rsid w:val="79E06AB0"/>
    <w:rsid w:val="7A3D1619"/>
    <w:rsid w:val="7AA05DF9"/>
    <w:rsid w:val="7AAC617C"/>
    <w:rsid w:val="7B664952"/>
    <w:rsid w:val="7B6A65F9"/>
    <w:rsid w:val="7B73525D"/>
    <w:rsid w:val="7B7754FD"/>
    <w:rsid w:val="7B841502"/>
    <w:rsid w:val="7BA71431"/>
    <w:rsid w:val="7BE067C0"/>
    <w:rsid w:val="7C106FD3"/>
    <w:rsid w:val="7C2C3168"/>
    <w:rsid w:val="7CC65E1A"/>
    <w:rsid w:val="7CE538A2"/>
    <w:rsid w:val="7D024938"/>
    <w:rsid w:val="7D436B32"/>
    <w:rsid w:val="7D524B7E"/>
    <w:rsid w:val="7D6F7C2B"/>
    <w:rsid w:val="7D7B5BD6"/>
    <w:rsid w:val="7DA54E7B"/>
    <w:rsid w:val="7E392E1C"/>
    <w:rsid w:val="7E6C79E8"/>
    <w:rsid w:val="7E7124C8"/>
    <w:rsid w:val="7EEA3B2E"/>
    <w:rsid w:val="7F303870"/>
    <w:rsid w:val="7F3A0649"/>
    <w:rsid w:val="7F961536"/>
    <w:rsid w:val="7FA2463F"/>
    <w:rsid w:val="7FDE59FC"/>
    <w:rsid w:val="7FE6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Lines="100" w:afterLines="100" w:line="360" w:lineRule="auto"/>
      <w:ind w:firstLine="0"/>
      <w:jc w:val="center"/>
      <w:outlineLvl w:val="0"/>
    </w:pPr>
    <w:rPr>
      <w:rFonts w:eastAsia="微软雅黑"/>
      <w:b/>
      <w:bCs/>
      <w:kern w:val="44"/>
      <w:sz w:val="36"/>
      <w:szCs w:val="44"/>
    </w:rPr>
  </w:style>
  <w:style w:type="paragraph" w:styleId="4">
    <w:name w:val="heading 2"/>
    <w:basedOn w:val="1"/>
    <w:next w:val="1"/>
    <w:link w:val="32"/>
    <w:qFormat/>
    <w:uiPriority w:val="0"/>
    <w:pPr>
      <w:keepNext/>
      <w:keepLines/>
      <w:numPr>
        <w:ilvl w:val="0"/>
        <w:numId w:val="2"/>
      </w:numPr>
      <w:spacing w:line="360" w:lineRule="auto"/>
      <w:outlineLvl w:val="1"/>
    </w:pPr>
    <w:rPr>
      <w:rFonts w:ascii="Arial" w:hAnsi="Arial"/>
      <w:b/>
      <w:bCs/>
      <w:sz w:val="28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outlineLvl w:val="2"/>
    </w:pPr>
    <w:rPr>
      <w:rFonts w:ascii="宋体" w:hAnsi="宋体" w:eastAsia="黑体"/>
      <w:bCs/>
      <w:sz w:val="24"/>
      <w:szCs w:val="28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6">
    <w:name w:val="Normal Indent"/>
    <w:basedOn w:val="1"/>
    <w:qFormat/>
    <w:uiPriority w:val="0"/>
    <w:pPr>
      <w:ind w:firstLine="420"/>
    </w:pPr>
    <w:rPr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 3"/>
    <w:basedOn w:val="1"/>
    <w:qFormat/>
    <w:uiPriority w:val="0"/>
    <w:pPr>
      <w:spacing w:beforeLines="50"/>
    </w:pPr>
    <w:rPr>
      <w:rFonts w:ascii="宋体" w:hAnsi="宋体"/>
      <w:szCs w:val="20"/>
    </w:rPr>
  </w:style>
  <w:style w:type="paragraph" w:styleId="9">
    <w:name w:val="Body Text Indent"/>
    <w:basedOn w:val="1"/>
    <w:next w:val="10"/>
    <w:qFormat/>
    <w:uiPriority w:val="0"/>
    <w:pPr>
      <w:spacing w:after="120"/>
      <w:ind w:left="420" w:leftChars="200"/>
    </w:pPr>
  </w:style>
  <w:style w:type="paragraph" w:styleId="10">
    <w:name w:val="envelope return"/>
    <w:basedOn w:val="1"/>
    <w:unhideWhenUsed/>
    <w:qFormat/>
    <w:uiPriority w:val="99"/>
    <w:pPr>
      <w:snapToGrid w:val="0"/>
      <w:ind w:firstLine="200"/>
    </w:pPr>
    <w:rPr>
      <w:rFonts w:ascii="Arial" w:hAnsi="Arial" w:cs="Arial"/>
      <w:szCs w:val="20"/>
    </w:rPr>
  </w:style>
  <w:style w:type="paragraph" w:styleId="11">
    <w:name w:val="toc 3"/>
    <w:basedOn w:val="1"/>
    <w:next w:val="1"/>
    <w:qFormat/>
    <w:uiPriority w:val="39"/>
    <w:pPr>
      <w:ind w:left="840" w:leftChars="400"/>
    </w:pPr>
  </w:style>
  <w:style w:type="paragraph" w:styleId="12">
    <w:name w:val="Plain Text"/>
    <w:basedOn w:val="1"/>
    <w:qFormat/>
    <w:uiPriority w:val="0"/>
    <w:rPr>
      <w:rFonts w:ascii="宋体" w:hAnsi="Courier New"/>
      <w:szCs w:val="20"/>
    </w:rPr>
  </w:style>
  <w:style w:type="paragraph" w:styleId="13">
    <w:name w:val="Balloon Text"/>
    <w:basedOn w:val="1"/>
    <w:link w:val="37"/>
    <w:unhideWhenUsed/>
    <w:qFormat/>
    <w:uiPriority w:val="0"/>
    <w:rPr>
      <w:rFonts w:ascii="@仿宋_GB2312" w:hAnsi="@仿宋_GB2312" w:eastAsia="@仿宋_GB2312" w:cs="@仿宋_GB2312"/>
      <w:sz w:val="18"/>
      <w:szCs w:val="18"/>
    </w:rPr>
  </w:style>
  <w:style w:type="paragraph" w:styleId="1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spacing w:before="120" w:after="120"/>
      <w:jc w:val="left"/>
    </w:pPr>
    <w:rPr>
      <w:rFonts w:cs="Calibri"/>
      <w:b/>
      <w:bCs/>
      <w:caps/>
      <w:sz w:val="20"/>
      <w:szCs w:val="20"/>
    </w:rPr>
  </w:style>
  <w:style w:type="paragraph" w:styleId="17">
    <w:name w:val="footnote text"/>
    <w:basedOn w:val="1"/>
    <w:unhideWhenUsed/>
    <w:qFormat/>
    <w:uiPriority w:val="0"/>
    <w:pPr>
      <w:snapToGrid w:val="0"/>
      <w:jc w:val="left"/>
    </w:pPr>
    <w:rPr>
      <w:sz w:val="18"/>
      <w:szCs w:val="18"/>
    </w:rPr>
  </w:style>
  <w:style w:type="paragraph" w:styleId="18">
    <w:name w:val="toc 2"/>
    <w:basedOn w:val="1"/>
    <w:next w:val="1"/>
    <w:qFormat/>
    <w:uiPriority w:val="39"/>
    <w:pPr>
      <w:ind w:left="420" w:leftChars="200"/>
    </w:pPr>
  </w:style>
  <w:style w:type="paragraph" w:styleId="19">
    <w:name w:val="index 1"/>
    <w:basedOn w:val="1"/>
    <w:next w:val="1"/>
    <w:semiHidden/>
    <w:qFormat/>
    <w:uiPriority w:val="0"/>
    <w:pPr>
      <w:spacing w:line="220" w:lineRule="exact"/>
      <w:jc w:val="center"/>
    </w:pPr>
    <w:rPr>
      <w:rFonts w:ascii="仿宋_GB2312" w:eastAsia="仿宋_GB2312"/>
      <w:szCs w:val="21"/>
    </w:rPr>
  </w:style>
  <w:style w:type="paragraph" w:styleId="20">
    <w:name w:val="Body Text First Indent 2"/>
    <w:basedOn w:val="9"/>
    <w:unhideWhenUsed/>
    <w:qFormat/>
    <w:uiPriority w:val="99"/>
    <w:pPr>
      <w:ind w:firstLine="420" w:firstLineChars="200"/>
    </w:pPr>
  </w:style>
  <w:style w:type="table" w:styleId="22">
    <w:name w:val="Table Grid"/>
    <w:basedOn w:val="2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page number"/>
    <w:basedOn w:val="23"/>
    <w:qFormat/>
    <w:uiPriority w:val="0"/>
  </w:style>
  <w:style w:type="character" w:styleId="25">
    <w:name w:val="Hyperlink"/>
    <w:basedOn w:val="23"/>
    <w:unhideWhenUsed/>
    <w:qFormat/>
    <w:uiPriority w:val="99"/>
    <w:rPr>
      <w:color w:val="0563C1" w:themeColor="hyperlink"/>
      <w:u w:val="single"/>
    </w:rPr>
  </w:style>
  <w:style w:type="character" w:styleId="26">
    <w:name w:val="annotation reference"/>
    <w:qFormat/>
    <w:uiPriority w:val="0"/>
    <w:rPr>
      <w:sz w:val="21"/>
      <w:szCs w:val="21"/>
    </w:rPr>
  </w:style>
  <w:style w:type="character" w:styleId="27">
    <w:name w:val="footnote reference"/>
    <w:qFormat/>
    <w:uiPriority w:val="0"/>
    <w:rPr>
      <w:vertAlign w:val="superscript"/>
    </w:rPr>
  </w:style>
  <w:style w:type="paragraph" w:customStyle="1" w:styleId="28">
    <w:name w:val="Default"/>
    <w:qFormat/>
    <w:uiPriority w:val="0"/>
    <w:pPr>
      <w:widowControl w:val="0"/>
      <w:autoSpaceDE w:val="0"/>
      <w:autoSpaceDN w:val="0"/>
    </w:pPr>
    <w:rPr>
      <w:rFonts w:hint="eastAsia" w:ascii="Fang Song" w:hAnsi="Fang Song" w:eastAsia="Fang Song" w:cs="Times New Roman"/>
      <w:color w:val="000000"/>
      <w:sz w:val="24"/>
      <w:lang w:val="en-US" w:eastAsia="zh-CN" w:bidi="ar-SA"/>
    </w:rPr>
  </w:style>
  <w:style w:type="paragraph" w:customStyle="1" w:styleId="29">
    <w:name w:val="表格"/>
    <w:basedOn w:val="1"/>
    <w:qFormat/>
    <w:uiPriority w:val="0"/>
    <w:pPr>
      <w:textAlignment w:val="center"/>
    </w:pPr>
    <w:rPr>
      <w:rFonts w:ascii="华文细黑" w:hAnsi="华文细黑"/>
      <w:kern w:val="0"/>
      <w:szCs w:val="20"/>
    </w:rPr>
  </w:style>
  <w:style w:type="paragraph" w:customStyle="1" w:styleId="30">
    <w:name w:val="正文 题目"/>
    <w:basedOn w:val="1"/>
    <w:qFormat/>
    <w:uiPriority w:val="0"/>
    <w:pPr>
      <w:jc w:val="center"/>
    </w:pPr>
    <w:rPr>
      <w:rFonts w:ascii="黑体" w:hAnsi="黑体" w:eastAsia="黑体"/>
      <w:sz w:val="28"/>
    </w:rPr>
  </w:style>
  <w:style w:type="paragraph" w:customStyle="1" w:styleId="31">
    <w:name w:val="列出段落1"/>
    <w:basedOn w:val="1"/>
    <w:qFormat/>
    <w:uiPriority w:val="99"/>
    <w:rPr>
      <w:rFonts w:ascii="Times New Roman" w:hAnsi="Times New Roman"/>
    </w:rPr>
  </w:style>
  <w:style w:type="character" w:customStyle="1" w:styleId="32">
    <w:name w:val="标题 2 Char"/>
    <w:link w:val="4"/>
    <w:qFormat/>
    <w:uiPriority w:val="0"/>
    <w:rPr>
      <w:rFonts w:ascii="Arial" w:hAnsi="Arial" w:eastAsiaTheme="minorEastAsia" w:cstheme="minorBidi"/>
      <w:b/>
      <w:bCs/>
      <w:kern w:val="2"/>
      <w:sz w:val="28"/>
      <w:szCs w:val="32"/>
    </w:rPr>
  </w:style>
  <w:style w:type="paragraph" w:customStyle="1" w:styleId="33">
    <w:name w:val="6'"/>
    <w:basedOn w:val="1"/>
    <w:qFormat/>
    <w:uiPriority w:val="0"/>
    <w:pPr>
      <w:autoSpaceDE w:val="0"/>
      <w:autoSpaceDN w:val="0"/>
      <w:adjustRightInd w:val="0"/>
      <w:snapToGrid w:val="0"/>
      <w:spacing w:line="320" w:lineRule="exact"/>
      <w:jc w:val="center"/>
      <w:textAlignment w:val="baseline"/>
    </w:pPr>
    <w:rPr>
      <w:spacing w:val="20"/>
      <w:kern w:val="28"/>
      <w:szCs w:val="20"/>
    </w:rPr>
  </w:style>
  <w:style w:type="paragraph" w:customStyle="1" w:styleId="34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35">
    <w:name w:val="WPSOffice手动目录 2"/>
    <w:qFormat/>
    <w:uiPriority w:val="0"/>
    <w:pPr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36">
    <w:name w:val="TOC 标题1"/>
    <w:basedOn w:val="3"/>
    <w:next w:val="1"/>
    <w:unhideWhenUsed/>
    <w:qFormat/>
    <w:uiPriority w:val="39"/>
    <w:pPr>
      <w:widowControl/>
      <w:numPr>
        <w:numId w:val="0"/>
      </w:numPr>
      <w:tabs>
        <w:tab w:val="clear" w:pos="0"/>
      </w:tabs>
      <w:spacing w:beforeLines="0" w:afterLines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75B5" w:themeColor="accent1" w:themeShade="BF"/>
      <w:kern w:val="0"/>
      <w:sz w:val="32"/>
      <w:szCs w:val="32"/>
    </w:rPr>
  </w:style>
  <w:style w:type="character" w:customStyle="1" w:styleId="37">
    <w:name w:val="批注框文本 Char"/>
    <w:basedOn w:val="23"/>
    <w:link w:val="13"/>
    <w:qFormat/>
    <w:uiPriority w:val="0"/>
    <w:rPr>
      <w:rFonts w:ascii="@仿宋_GB2312" w:hAnsi="@仿宋_GB2312" w:eastAsia="@仿宋_GB2312" w:cs="@仿宋_GB2312"/>
      <w:kern w:val="2"/>
      <w:sz w:val="18"/>
      <w:szCs w:val="18"/>
    </w:rPr>
  </w:style>
  <w:style w:type="paragraph" w:customStyle="1" w:styleId="38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2"/>
      <w:lang w:eastAsia="en-US"/>
    </w:rPr>
  </w:style>
  <w:style w:type="table" w:customStyle="1" w:styleId="39">
    <w:name w:val="Table Normal_0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31569;&#40857;&#36719;&#20214;\&#23433;&#24509;&#20132;&#25511;&#25307;&#26631;&#25991;&#20214;&#32534;&#21046;&#24037;&#20855;\TY\BidTools.do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7CB21E-A36B-417A-AC05-6455054B6C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12</Pages>
  <Words>3687</Words>
  <Characters>4655</Characters>
  <Lines>240</Lines>
  <Paragraphs>67</Paragraphs>
  <TotalTime>2</TotalTime>
  <ScaleCrop>false</ScaleCrop>
  <LinksUpToDate>false</LinksUpToDate>
  <CharactersWithSpaces>4668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2020-11-05T01:05:00Z</dcterms:created>
  <dc:creator>huajie</dc:creator>
  <cp:lastModifiedBy>趙</cp:lastModifiedBy>
  <dcterms:modified xsi:type="dcterms:W3CDTF">2022-10-09T07:22:24Z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868253D0F9E444109538D61ACECF1C1C</vt:lpwstr>
  </property>
  <property fmtid="{D5CDD505-2E9C-101B-9397-08002B2CF9AE}" pid="3" name="KSOProductBuildVer">
    <vt:lpwstr>2052-11.1.0.12358</vt:lpwstr>
  </property>
</Properties>
</file>